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65</w:t>
      </w:r>
      <w:r>
        <w:rPr>
          <w:rFonts w:ascii="Times New Roman" w:eastAsia="Times New Roman" w:hAnsi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bookmarkStart w:id="0" w:name="_GoBack"/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корупційні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корупцією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bookmarkEnd w:id="0"/>
      <w:proofErr w:type="spellEnd"/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1" w:name="n1770"/>
      <w:bookmarkEnd w:id="1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За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вчинення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корупційних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пов’язаних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корупцією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зазначені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instrText xml:space="preserve"> HYPERLINK "https://zakon.rada.gov.ua/laws/show/1700-18/print" \l "n25" </w:instrTex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>частині</w:t>
      </w:r>
      <w:proofErr w:type="spellEnd"/>
      <w:r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>першій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статті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цього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Закону,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притягаються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кримінальної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адміністративної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цивільно-правової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дисциплінарної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відповідальності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встановленому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законом порядку.</w:t>
      </w:r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2" w:name="n1771"/>
      <w:bookmarkEnd w:id="2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вчинення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імені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та в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інтересах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юридичної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її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уповноваженою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особою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кримінального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самостійно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співучасті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юридичної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особи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випадках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визначених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instrText xml:space="preserve"> HYPERLINK "https://zakon.rada.gov.ua/laws/show/2341-14" \t "_blank" </w:instrTex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>Кримінальним</w:t>
      </w:r>
      <w:proofErr w:type="spellEnd"/>
      <w:r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 xml:space="preserve"> кодексом </w:t>
      </w:r>
      <w:proofErr w:type="spellStart"/>
      <w:r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застосовуються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заходи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кримінально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-правового характеру.</w:t>
      </w:r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3" w:name="n1772"/>
      <w:bookmarkEnd w:id="3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Особа, яка вчинила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корупційне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корупцією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однак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судом не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застосовано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покарання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накладено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стягнення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виді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позбавлення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права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обіймати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певні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посади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займатися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певною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діяльністю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пов’язаними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виконанням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функцій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держави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місцевого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такою,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прирівнюється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цієї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підлягає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притягненню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дисциплінарної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відповідальності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встановленому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законом порядку.</w:t>
      </w:r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4" w:name="n1773"/>
      <w:bookmarkEnd w:id="4"/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притягнення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дисциплінарної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відповідальності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судді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судді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Конституційного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Суду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який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вчинив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корупційне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корупцією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однак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судом не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застосовано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нього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покарання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накладено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нього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стягнення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виді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позбавлення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права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обіймати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певні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посади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займатися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певною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діяльністю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пов’язаними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виконанням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функцій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держави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місцевого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такою,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прирівнюється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цієї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вирішується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встановленому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законом порядку.</w:t>
      </w:r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5" w:name="n1774"/>
      <w:bookmarkEnd w:id="5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Особа,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уповноважена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функцій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держави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місцевого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стосовно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якої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набрало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законної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сили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суду про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визнання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необґрунтованими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активів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стягнення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дохід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держави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підлягає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звільненню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посади в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установленому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законом порядку.</w:t>
      </w:r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6" w:name="n1775"/>
      <w:bookmarkEnd w:id="6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3. З метою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виявлення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причин та умов,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сприяли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вчиненню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корупційного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корупцією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невиконанню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вимог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цього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Закону в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інший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спосіб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поданням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спеціально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уповноваженого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суб’єкта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сфері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протидії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приписом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агентства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рішенням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керівника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органу,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підприємства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установи,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де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працює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особа, яка вчинила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проводиться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службове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порядку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визначеному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Кабінетом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Міністрів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7" w:name="n1776"/>
      <w:bookmarkEnd w:id="7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Обмеження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заборони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особі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звільненій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посади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зв’язку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притягненням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відповідальності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корупційне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займатися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діяльністю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пов’язаною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виконанням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функцій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держави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місцевого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такою,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прирівнюється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цієї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встановлюється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виключно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вмотивованим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рішенням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суду,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якщо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інше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передбачено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законом.</w:t>
      </w:r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8" w:name="n1777"/>
      <w:bookmarkEnd w:id="8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5. Особа,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якій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повідомлено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підозру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вчиненні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нею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кримінального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сфері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службової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підлягає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відстороненню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посаді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порядку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визначеному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законом.</w:t>
      </w:r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9" w:name="n1778"/>
      <w:bookmarkEnd w:id="9"/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відсторонення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здійснення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правосуддя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відсторонення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посади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судді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судді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Конституційного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Суду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якому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повідомлено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підозру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вчиненні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ним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кримінального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сфері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службової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вирішується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встановленому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законом порядку.</w:t>
      </w:r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10" w:name="n1779"/>
      <w:bookmarkEnd w:id="10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Особа,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стосовно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якої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складено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протокол про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адміністративне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корупцією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якщо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інше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передбачено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>Конституцією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і законами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може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відсторонена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службових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рішенням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керівника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органу, установи,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підприємства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де вона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працює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закінчення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справи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судом.</w:t>
      </w:r>
    </w:p>
    <w:p w:rsidR="000453CE" w:rsidRDefault="000453CE" w:rsidP="000453CE">
      <w:pPr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11" w:name="n1780"/>
      <w:bookmarkEnd w:id="11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закриття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провадження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справі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адміністративне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корупцією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зв’язку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відсутністю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події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складу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адміністративного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відстороненій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службових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особі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відшкодовується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середній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заробіток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 час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вимушеного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прогулу,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пов’язаного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 таким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відстороненням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453CE" w:rsidRDefault="000453CE" w:rsidP="000453CE">
      <w:pPr>
        <w:spacing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12" w:name="n1768"/>
      <w:bookmarkEnd w:id="12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{Закон </w:t>
      </w:r>
      <w:proofErr w:type="spellStart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статтею</w:t>
      </w:r>
      <w:proofErr w:type="spellEnd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65</w:t>
      </w:r>
      <w:r>
        <w:rPr>
          <w:rFonts w:ascii="Times New Roman" w:eastAsia="Times New Roman" w:hAnsi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Законом </w:t>
      </w:r>
      <w:hyperlink r:id="rId4" w:anchor="n140" w:tgtFrame="_blank" w:history="1">
        <w:r>
          <w:rPr>
            <w:rStyle w:val="a3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 xml:space="preserve">№ 1079-IX </w:t>
        </w:r>
        <w:proofErr w:type="spellStart"/>
        <w:r>
          <w:rPr>
            <w:rStyle w:val="a3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від</w:t>
        </w:r>
        <w:proofErr w:type="spellEnd"/>
        <w:r>
          <w:rPr>
            <w:rStyle w:val="a3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 xml:space="preserve"> 15.12.2020</w:t>
        </w:r>
      </w:hyperlink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}</w:t>
      </w:r>
    </w:p>
    <w:p w:rsidR="00000251" w:rsidRDefault="00000251"/>
    <w:sectPr w:rsidR="000002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CE"/>
    <w:rsid w:val="00000251"/>
    <w:rsid w:val="000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A9FAA-3AE0-48F6-9225-869C579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C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79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2661</Words>
  <Characters>1517</Characters>
  <Application>Microsoft Office Word</Application>
  <DocSecurity>0</DocSecurity>
  <Lines>12</Lines>
  <Paragraphs>8</Paragraphs>
  <ScaleCrop>false</ScaleCrop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len8975@yandex.ru</dc:creator>
  <cp:keywords/>
  <dc:description/>
  <cp:lastModifiedBy>len8975@yandex.ru</cp:lastModifiedBy>
  <cp:revision>2</cp:revision>
  <dcterms:created xsi:type="dcterms:W3CDTF">2021-04-22T11:54:00Z</dcterms:created>
  <dcterms:modified xsi:type="dcterms:W3CDTF">2021-04-22T11:55:00Z</dcterms:modified>
</cp:coreProperties>
</file>